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C4" w:rsidRPr="00C502C4" w:rsidRDefault="00C502C4" w:rsidP="00C502C4">
      <w:pPr>
        <w:pBdr>
          <w:bottom w:val="single" w:sz="18" w:space="8" w:color="FECF07"/>
        </w:pBdr>
        <w:shd w:val="clear" w:color="auto" w:fill="FFFFFF"/>
        <w:spacing w:before="300" w:after="450" w:line="240" w:lineRule="auto"/>
        <w:jc w:val="center"/>
        <w:outlineLvl w:val="0"/>
        <w:rPr>
          <w:rFonts w:ascii="Arial" w:eastAsia="Times New Roman" w:hAnsi="Arial" w:cs="Arial"/>
          <w:caps/>
          <w:color w:val="585959"/>
          <w:kern w:val="36"/>
          <w:sz w:val="35"/>
          <w:szCs w:val="35"/>
          <w:lang w:eastAsia="en-NZ"/>
        </w:rPr>
      </w:pPr>
      <w:r w:rsidRPr="00C502C4">
        <w:rPr>
          <w:rFonts w:ascii="Arial" w:eastAsia="Times New Roman" w:hAnsi="Arial" w:cs="Arial"/>
          <w:b/>
          <w:bCs/>
          <w:caps/>
          <w:color w:val="585959"/>
          <w:kern w:val="36"/>
          <w:sz w:val="35"/>
          <w:szCs w:val="35"/>
          <w:lang w:eastAsia="en-NZ"/>
        </w:rPr>
        <w:t>PUBLIC LEGAL LIABILITY - NEW ZEALAND</w:t>
      </w:r>
    </w:p>
    <w:tbl>
      <w:tblPr>
        <w:tblW w:w="7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C502C4" w:rsidRPr="00C502C4" w:rsidTr="00C502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>(Lions Club</w:t>
            </w:r>
            <w:r w:rsidR="00B45435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>s New Zealand MD 202 cover) (Chubb Insurance New Zealand</w:t>
            </w:r>
            <w:r w:rsidRPr="00C502C4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 xml:space="preserve"> Ltd)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In addition to the global Public Liability arrangements effected by Lions International out of the USA, the local Lions MD 202 also arranges a Public Liability for Lions Clubs in New Zealand, Fiji, Samoa, Tonga and American Samoa. The purpose of this policy is primarily to provide a higher limit of indemnity to the global policy. It also has some sections of coverage that address specific New Zealand legislative risk exposures.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>Limits and Deductibles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General Indemnity</w:t>
            </w:r>
          </w:p>
          <w:p w:rsidR="00C502C4" w:rsidRPr="00C502C4" w:rsidRDefault="003C5FD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Limit any one Occurrence – NZ$10</w:t>
            </w:r>
            <w:r w:rsidR="00C502C4"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,000,000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Deductible – US$1,000,000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Products Liability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Aggregate Limit fo</w:t>
            </w:r>
            <w:r w:rsidR="003C5FD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r the Period of Insurance – NZ$10</w:t>
            </w:r>
            <w:bookmarkStart w:id="0" w:name="_GoBack"/>
            <w:bookmarkEnd w:id="0"/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,000,000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Deductible – US$1,000,000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Exemplary Damages (New Zealand only)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Aggregate Limit for the Period of Insurance – NZ$1,000,000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Deductible – NZ$1,000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Forest &amp; Rural Fires Act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Limit any one Occurrence – NZ$500,000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Deductible – NZ$500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Support of Land or Buildings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Limit any one Occurrence – NZ$500,000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Deductible – NZ$5,000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 xml:space="preserve">This policy is not a provision for the Insurer to pay where there are differences in conditions with the global Liability policy arranged with </w:t>
            </w:r>
            <w:r w:rsidR="00B45435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 xml:space="preserve">Chubb </w:t>
            </w: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Insurance Ltd.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Cover for “Exemplary Damages”, “Fire Authorities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Memorandum” and “Support or Land or Buildings” is a ground up cover with the Insurer and is not excess of any global liability arrangements.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 xml:space="preserve">A certificate of insurance for this Public Liability policy can be obtained from Marsh Ltd, at the contact details on the main Insurance page, </w:t>
            </w: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lastRenderedPageBreak/>
              <w:t>and a PDF version will be emailed to you. Alternatively </w:t>
            </w:r>
            <w:hyperlink r:id="rId4" w:tgtFrame="_blank" w:history="1">
              <w:r w:rsidRPr="00C502C4">
                <w:rPr>
                  <w:rFonts w:ascii="Arial" w:eastAsia="Times New Roman" w:hAnsi="Arial" w:cs="Arial"/>
                  <w:color w:val="005490"/>
                  <w:sz w:val="24"/>
                  <w:szCs w:val="24"/>
                  <w:lang w:eastAsia="en-NZ"/>
                </w:rPr>
                <w:t>click here</w:t>
              </w:r>
            </w:hyperlink>
            <w:r w:rsidR="00B45435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 to download the PDF</w:t>
            </w: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.  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 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>Exclusions</w:t>
            </w:r>
          </w:p>
          <w:p w:rsidR="00C502C4" w:rsidRPr="00C502C4" w:rsidRDefault="00C502C4" w:rsidP="00C502C4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C502C4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The policy does have exclusions that are normally associated with a Public Liability policy.</w:t>
            </w:r>
          </w:p>
        </w:tc>
      </w:tr>
    </w:tbl>
    <w:p w:rsidR="00EE5969" w:rsidRDefault="00EE5969"/>
    <w:sectPr w:rsidR="00EE5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C4"/>
    <w:rsid w:val="003C5FD4"/>
    <w:rsid w:val="00B45435"/>
    <w:rsid w:val="00C502C4"/>
    <w:rsid w:val="00E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D3B9"/>
  <w15:docId w15:val="{31E30669-87A4-455B-9118-87493F5A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0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2C4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styleId="Strong">
    <w:name w:val="Strong"/>
    <w:basedOn w:val="DefaultParagraphFont"/>
    <w:uiPriority w:val="22"/>
    <w:qFormat/>
    <w:rsid w:val="00C502C4"/>
    <w:rPr>
      <w:b/>
      <w:bCs/>
    </w:rPr>
  </w:style>
  <w:style w:type="paragraph" w:styleId="NormalWeb">
    <w:name w:val="Normal (Web)"/>
    <w:basedOn w:val="Normal"/>
    <w:uiPriority w:val="99"/>
    <w:unhideWhenUsed/>
    <w:rsid w:val="00C5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C50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onsclubs.org.nz/files/file/11700/GL%20Certificate%20of%20Insurance%20Ace%20TopUp%2015%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Officer</dc:creator>
  <cp:lastModifiedBy>Richard Marsden</cp:lastModifiedBy>
  <cp:revision>3</cp:revision>
  <dcterms:created xsi:type="dcterms:W3CDTF">2019-05-21T02:11:00Z</dcterms:created>
  <dcterms:modified xsi:type="dcterms:W3CDTF">2020-03-12T02:05:00Z</dcterms:modified>
</cp:coreProperties>
</file>